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1" w:rsidRDefault="00821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2BA1" w:rsidRDefault="008215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112BA1">
        <w:tc>
          <w:tcPr>
            <w:tcW w:w="3261" w:type="dxa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112BA1">
        <w:tc>
          <w:tcPr>
            <w:tcW w:w="3261" w:type="dxa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358" w:type="dxa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112BA1">
        <w:tc>
          <w:tcPr>
            <w:tcW w:w="3261" w:type="dxa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профили </w:t>
            </w:r>
          </w:p>
        </w:tc>
      </w:tr>
      <w:tr w:rsidR="00112BA1">
        <w:tc>
          <w:tcPr>
            <w:tcW w:w="3261" w:type="dxa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12BA1">
        <w:tc>
          <w:tcPr>
            <w:tcW w:w="3261" w:type="dxa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12BA1" w:rsidRDefault="008215B9">
            <w:r>
              <w:rPr>
                <w:sz w:val="24"/>
                <w:szCs w:val="24"/>
              </w:rPr>
              <w:t>Зачет с оценкой</w:t>
            </w:r>
          </w:p>
        </w:tc>
      </w:tr>
      <w:tr w:rsidR="00112BA1">
        <w:tc>
          <w:tcPr>
            <w:tcW w:w="3261" w:type="dxa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112BA1">
        <w:tc>
          <w:tcPr>
            <w:tcW w:w="10037" w:type="dxa"/>
            <w:gridSpan w:val="3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Технологии </w:t>
            </w:r>
            <w:r>
              <w:rPr>
                <w:sz w:val="24"/>
                <w:szCs w:val="24"/>
              </w:rPr>
              <w:t>Интернет в профессиональной деятельности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Базы данных </w:t>
            </w:r>
          </w:p>
        </w:tc>
      </w:tr>
      <w:tr w:rsidR="00112BA1">
        <w:tc>
          <w:tcPr>
            <w:tcW w:w="10037" w:type="dxa"/>
            <w:gridSpan w:val="3"/>
            <w:shd w:val="clear" w:color="auto" w:fill="E7E6E6" w:themeFill="background2"/>
          </w:tcPr>
          <w:p w:rsidR="00112BA1" w:rsidRDefault="008215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2BA1" w:rsidRDefault="008215B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Яшин, В.Н. Информатика: программные 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</w:t>
            </w:r>
            <w:r>
              <w:rPr>
                <w:sz w:val="24"/>
                <w:szCs w:val="24"/>
              </w:rPr>
              <w:t xml:space="preserve">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112BA1" w:rsidRDefault="008215B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</w:t>
            </w:r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12BA1" w:rsidRDefault="008215B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</w:t>
            </w:r>
            <w:r>
              <w:rPr>
                <w:sz w:val="24"/>
                <w:szCs w:val="24"/>
              </w:rPr>
              <w:t xml:space="preserve">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112BA1" w:rsidRDefault="008215B9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</w:t>
            </w:r>
            <w:r>
              <w:rPr>
                <w:sz w:val="24"/>
                <w:szCs w:val="24"/>
              </w:rPr>
              <w:t xml:space="preserve">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</w:t>
              </w:r>
              <w:r>
                <w:rPr>
                  <w:rStyle w:val="ListLabel79"/>
                  <w:sz w:val="24"/>
                  <w:szCs w:val="24"/>
                </w:rPr>
                <w:t>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112BA1" w:rsidRDefault="008215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</w:t>
            </w:r>
            <w:r>
              <w:rPr>
                <w:sz w:val="24"/>
                <w:szCs w:val="24"/>
              </w:rPr>
              <w:t xml:space="preserve">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</w:t>
            </w:r>
            <w:r>
              <w:rPr>
                <w:sz w:val="24"/>
                <w:szCs w:val="24"/>
              </w:rPr>
              <w:t xml:space="preserve">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112BA1">
        <w:tc>
          <w:tcPr>
            <w:tcW w:w="10037" w:type="dxa"/>
            <w:gridSpan w:val="3"/>
            <w:shd w:val="clear" w:color="auto" w:fill="E7E6E6" w:themeFill="background2"/>
          </w:tcPr>
          <w:p w:rsidR="00112BA1" w:rsidRDefault="008215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>
              <w:rPr>
                <w:b/>
                <w:sz w:val="24"/>
                <w:szCs w:val="24"/>
              </w:rPr>
              <w:t xml:space="preserve">информационных справочных систем,  онлайн курсов, используемых при </w:t>
            </w:r>
            <w:r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112BA1" w:rsidRDefault="00821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</w:t>
            </w:r>
            <w:r>
              <w:rPr>
                <w:sz w:val="24"/>
                <w:szCs w:val="24"/>
              </w:rPr>
              <w:t xml:space="preserve">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12BA1" w:rsidRDefault="008215B9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sz w:val="24"/>
                <w:szCs w:val="24"/>
              </w:rPr>
              <w:t>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12BA1" w:rsidRDefault="008215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112BA1" w:rsidRDefault="00821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12BA1" w:rsidRDefault="00821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</w:t>
            </w:r>
            <w:r>
              <w:rPr>
                <w:sz w:val="24"/>
                <w:szCs w:val="24"/>
              </w:rPr>
              <w:t>люс</w:t>
            </w:r>
          </w:p>
        </w:tc>
      </w:tr>
      <w:tr w:rsidR="00112BA1">
        <w:tc>
          <w:tcPr>
            <w:tcW w:w="10037" w:type="dxa"/>
            <w:gridSpan w:val="3"/>
            <w:shd w:val="clear" w:color="auto" w:fill="E7E6E6" w:themeFill="background2"/>
          </w:tcPr>
          <w:p w:rsidR="00112BA1" w:rsidRDefault="00821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2BA1">
        <w:tc>
          <w:tcPr>
            <w:tcW w:w="10037" w:type="dxa"/>
            <w:gridSpan w:val="3"/>
            <w:shd w:val="clear" w:color="auto" w:fill="E7E6E6" w:themeFill="background2"/>
          </w:tcPr>
          <w:p w:rsidR="00112BA1" w:rsidRDefault="008215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12BA1">
        <w:tc>
          <w:tcPr>
            <w:tcW w:w="10037" w:type="dxa"/>
            <w:gridSpan w:val="3"/>
            <w:shd w:val="clear" w:color="auto" w:fill="auto"/>
          </w:tcPr>
          <w:p w:rsidR="00112BA1" w:rsidRDefault="008215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12BA1" w:rsidRDefault="00112BA1">
      <w:pPr>
        <w:ind w:left="-284"/>
        <w:rPr>
          <w:sz w:val="24"/>
          <w:szCs w:val="24"/>
        </w:rPr>
      </w:pPr>
    </w:p>
    <w:p w:rsidR="00112BA1" w:rsidRDefault="008215B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Зубкова Е.В., Бегичева С.В.        </w:t>
      </w:r>
      <w:r>
        <w:rPr>
          <w:sz w:val="24"/>
          <w:szCs w:val="24"/>
          <w:u w:val="single"/>
        </w:rPr>
        <w:t xml:space="preserve"> </w:t>
      </w:r>
    </w:p>
    <w:p w:rsidR="00112BA1" w:rsidRDefault="00112BA1">
      <w:pPr>
        <w:rPr>
          <w:sz w:val="24"/>
          <w:szCs w:val="24"/>
          <w:u w:val="single"/>
        </w:rPr>
      </w:pPr>
    </w:p>
    <w:p w:rsidR="00112BA1" w:rsidRDefault="00112BA1">
      <w:pPr>
        <w:rPr>
          <w:sz w:val="24"/>
          <w:szCs w:val="24"/>
        </w:rPr>
      </w:pPr>
    </w:p>
    <w:p w:rsidR="00112BA1" w:rsidRDefault="00112BA1">
      <w:pPr>
        <w:rPr>
          <w:sz w:val="24"/>
          <w:szCs w:val="24"/>
        </w:rPr>
      </w:pPr>
      <w:bookmarkStart w:id="0" w:name="_GoBack"/>
      <w:bookmarkEnd w:id="0"/>
    </w:p>
    <w:sectPr w:rsidR="00112B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1"/>
    <w:rsid w:val="00112BA1"/>
    <w:rsid w:val="008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87B1-CFA0-49A5-85A9-5F7021E7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3955</Characters>
  <Application>Microsoft Office Word</Application>
  <DocSecurity>4</DocSecurity>
  <Lines>32</Lines>
  <Paragraphs>9</Paragraphs>
  <ScaleCrop>false</ScaleCrop>
  <Company>УрГЭУ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2020-03-27T04:07:00Z</dcterms:created>
  <dcterms:modified xsi:type="dcterms:W3CDTF">2020-03-27T04:07:00Z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